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37" w:rsidRDefault="00851B37" w:rsidP="007C03C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1B37" w:rsidRPr="00851B37" w:rsidRDefault="00851B37" w:rsidP="00851B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1B37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1B37" w:rsidRPr="00851B37" w:rsidRDefault="00851B3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1B37" w:rsidRPr="00851B37" w:rsidRDefault="00851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B37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851B37" w:rsidRPr="00851B37" w:rsidRDefault="00851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1B37" w:rsidRPr="00851B37" w:rsidRDefault="00851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B37">
        <w:rPr>
          <w:rFonts w:ascii="Times New Roman" w:hAnsi="Times New Roman" w:cs="Times New Roman"/>
          <w:sz w:val="28"/>
          <w:szCs w:val="28"/>
        </w:rPr>
        <w:t>ИНФОРМАЦИЯ</w:t>
      </w:r>
    </w:p>
    <w:p w:rsidR="00851B37" w:rsidRPr="00851B37" w:rsidRDefault="00851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1B37" w:rsidRPr="00851B37" w:rsidRDefault="00851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B37">
        <w:rPr>
          <w:rFonts w:ascii="Times New Roman" w:hAnsi="Times New Roman" w:cs="Times New Roman"/>
          <w:sz w:val="28"/>
          <w:szCs w:val="28"/>
        </w:rPr>
        <w:t>ПРОДЛЕНИЕ СРОКОВ</w:t>
      </w:r>
    </w:p>
    <w:p w:rsidR="00851B37" w:rsidRPr="00851B37" w:rsidRDefault="00851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B37">
        <w:rPr>
          <w:rFonts w:ascii="Times New Roman" w:hAnsi="Times New Roman" w:cs="Times New Roman"/>
          <w:sz w:val="28"/>
          <w:szCs w:val="28"/>
        </w:rPr>
        <w:t>ПРЕДСТАВЛЕНИЯ ДЕКЛАРАЦИЙ И СРОКОВ УПЛАТЫ НАЛОГОВ (ВЗНОСОВ)</w:t>
      </w:r>
    </w:p>
    <w:p w:rsidR="00851B37" w:rsidRPr="00851B37" w:rsidRDefault="00851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B3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</w:t>
      </w:r>
    </w:p>
    <w:p w:rsidR="00851B37" w:rsidRPr="00851B37" w:rsidRDefault="00851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B37">
        <w:rPr>
          <w:rFonts w:ascii="Times New Roman" w:hAnsi="Times New Roman" w:cs="Times New Roman"/>
          <w:sz w:val="28"/>
          <w:szCs w:val="28"/>
        </w:rPr>
        <w:t>N 409 ОТ 02.04.2020</w:t>
      </w:r>
    </w:p>
    <w:p w:rsidR="00851B37" w:rsidRPr="00851B37" w:rsidRDefault="0085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559"/>
        <w:gridCol w:w="1871"/>
        <w:gridCol w:w="1248"/>
        <w:gridCol w:w="1134"/>
        <w:gridCol w:w="1701"/>
        <w:gridCol w:w="992"/>
        <w:gridCol w:w="2126"/>
        <w:gridCol w:w="63"/>
        <w:gridCol w:w="221"/>
        <w:gridCol w:w="1701"/>
      </w:tblGrid>
      <w:tr w:rsidR="00851B37" w:rsidRPr="00851B37" w:rsidTr="00C43686">
        <w:tc>
          <w:tcPr>
            <w:tcW w:w="1905" w:type="dxa"/>
            <w:vMerge w:val="restart"/>
          </w:tcPr>
          <w:p w:rsidR="00851B37" w:rsidRPr="00851B37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37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</w:tc>
        <w:tc>
          <w:tcPr>
            <w:tcW w:w="1559" w:type="dxa"/>
            <w:vMerge w:val="restart"/>
          </w:tcPr>
          <w:p w:rsidR="00851B37" w:rsidRPr="00851B37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37">
              <w:rPr>
                <w:rFonts w:ascii="Times New Roman" w:hAnsi="Times New Roman" w:cs="Times New Roman"/>
                <w:sz w:val="28"/>
                <w:szCs w:val="28"/>
              </w:rPr>
              <w:t>КНД</w:t>
            </w:r>
          </w:p>
        </w:tc>
        <w:tc>
          <w:tcPr>
            <w:tcW w:w="1871" w:type="dxa"/>
            <w:vMerge w:val="restart"/>
          </w:tcPr>
          <w:p w:rsidR="00851B37" w:rsidRPr="00851B37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37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248" w:type="dxa"/>
            <w:vMerge w:val="restart"/>
          </w:tcPr>
          <w:p w:rsidR="00851B37" w:rsidRPr="00851B37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37">
              <w:rPr>
                <w:rFonts w:ascii="Times New Roman" w:hAnsi="Times New Roman" w:cs="Times New Roman"/>
                <w:sz w:val="28"/>
                <w:szCs w:val="28"/>
              </w:rPr>
              <w:t>Срок представления НД</w:t>
            </w:r>
          </w:p>
        </w:tc>
        <w:tc>
          <w:tcPr>
            <w:tcW w:w="1134" w:type="dxa"/>
            <w:vMerge w:val="restart"/>
          </w:tcPr>
          <w:p w:rsidR="00851B37" w:rsidRPr="00851B37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1B37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851B37">
              <w:rPr>
                <w:rFonts w:ascii="Times New Roman" w:hAnsi="Times New Roman" w:cs="Times New Roman"/>
                <w:sz w:val="28"/>
                <w:szCs w:val="28"/>
              </w:rPr>
              <w:t xml:space="preserve"> переносится</w:t>
            </w:r>
          </w:p>
        </w:tc>
        <w:tc>
          <w:tcPr>
            <w:tcW w:w="1701" w:type="dxa"/>
            <w:vMerge w:val="restart"/>
          </w:tcPr>
          <w:p w:rsidR="00851B37" w:rsidRPr="00851B37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37">
              <w:rPr>
                <w:rFonts w:ascii="Times New Roman" w:hAnsi="Times New Roman" w:cs="Times New Roman"/>
                <w:sz w:val="28"/>
                <w:szCs w:val="28"/>
              </w:rPr>
              <w:t>Новый срок представления НД</w:t>
            </w:r>
          </w:p>
        </w:tc>
        <w:tc>
          <w:tcPr>
            <w:tcW w:w="5103" w:type="dxa"/>
            <w:gridSpan w:val="5"/>
          </w:tcPr>
          <w:p w:rsidR="00851B37" w:rsidRPr="00851B37" w:rsidRDefault="00851B37" w:rsidP="00851B37">
            <w:pPr>
              <w:pStyle w:val="ConsPlusNormal"/>
              <w:ind w:left="6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37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пострадавших отраслей (по страховым взносам - для </w:t>
            </w:r>
            <w:proofErr w:type="spellStart"/>
            <w:r w:rsidRPr="00851B37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851B37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отраслей)</w:t>
            </w:r>
          </w:p>
        </w:tc>
      </w:tr>
      <w:tr w:rsidR="00851B37" w:rsidRPr="00851B37" w:rsidTr="00C43686">
        <w:tc>
          <w:tcPr>
            <w:tcW w:w="1905" w:type="dxa"/>
            <w:vMerge/>
          </w:tcPr>
          <w:p w:rsidR="00851B37" w:rsidRPr="00851B37" w:rsidRDefault="0085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51B37" w:rsidRPr="00851B37" w:rsidRDefault="0085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51B37" w:rsidRPr="00851B37" w:rsidRDefault="0085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851B37" w:rsidRPr="00851B37" w:rsidRDefault="0085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1B37" w:rsidRPr="00851B37" w:rsidRDefault="0085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51B37" w:rsidRPr="00851B37" w:rsidRDefault="0085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1B37" w:rsidRPr="00851B37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37">
              <w:rPr>
                <w:rFonts w:ascii="Times New Roman" w:hAnsi="Times New Roman" w:cs="Times New Roman"/>
                <w:sz w:val="28"/>
                <w:szCs w:val="28"/>
              </w:rPr>
              <w:t>Срок уплаты</w:t>
            </w:r>
          </w:p>
        </w:tc>
        <w:tc>
          <w:tcPr>
            <w:tcW w:w="2189" w:type="dxa"/>
            <w:gridSpan w:val="2"/>
          </w:tcPr>
          <w:p w:rsidR="00851B37" w:rsidRPr="00851B37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1B37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851B37">
              <w:rPr>
                <w:rFonts w:ascii="Times New Roman" w:hAnsi="Times New Roman" w:cs="Times New Roman"/>
                <w:sz w:val="28"/>
                <w:szCs w:val="28"/>
              </w:rPr>
              <w:t xml:space="preserve"> переносится</w:t>
            </w:r>
          </w:p>
        </w:tc>
        <w:tc>
          <w:tcPr>
            <w:tcW w:w="1922" w:type="dxa"/>
            <w:gridSpan w:val="2"/>
          </w:tcPr>
          <w:p w:rsidR="00851B37" w:rsidRPr="00851B37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37">
              <w:rPr>
                <w:rFonts w:ascii="Times New Roman" w:hAnsi="Times New Roman" w:cs="Times New Roman"/>
                <w:sz w:val="28"/>
                <w:szCs w:val="28"/>
              </w:rPr>
              <w:t>Новый срок</w:t>
            </w:r>
          </w:p>
        </w:tc>
      </w:tr>
      <w:tr w:rsidR="00851B37" w:rsidRPr="000D5762" w:rsidTr="00C43686">
        <w:tc>
          <w:tcPr>
            <w:tcW w:w="1905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559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1151001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C43686">
        <w:tc>
          <w:tcPr>
            <w:tcW w:w="1905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НДС (электронные услуги)</w:t>
            </w:r>
          </w:p>
        </w:tc>
        <w:tc>
          <w:tcPr>
            <w:tcW w:w="1559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1151115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C43686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1151111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полугодие 2020 года</w:t>
            </w:r>
          </w:p>
        </w:tc>
        <w:tc>
          <w:tcPr>
            <w:tcW w:w="4083" w:type="dxa"/>
            <w:gridSpan w:val="3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126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9 месяцев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2126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51B37" w:rsidRPr="000D5762" w:rsidTr="00D82410">
        <w:tc>
          <w:tcPr>
            <w:tcW w:w="1905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1151020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51B37" w:rsidRPr="000D5762" w:rsidTr="00D82410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59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1152026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992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сроки уплаты авансовых платежей установлены законами субъектов РФ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 квартал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992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851B37" w:rsidRPr="000D5762" w:rsidTr="00C43686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1152004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992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 xml:space="preserve">сроки уплаты </w:t>
            </w: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авансовых платежей установлены законами субъектов РФ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 квартал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992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851B37" w:rsidRPr="000D5762" w:rsidTr="00C43686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559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1153005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992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сроки уплаты авансовых платежей установлены муниципальными нормативно-правовыми актами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 квартал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992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851B37" w:rsidRPr="000D5762" w:rsidTr="00253423">
        <w:tc>
          <w:tcPr>
            <w:tcW w:w="1905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УСН (</w:t>
            </w:r>
            <w:proofErr w:type="gramStart"/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D5762">
              <w:rPr>
                <w:rFonts w:ascii="Times New Roman" w:hAnsi="Times New Roman" w:cs="Times New Roman"/>
                <w:sz w:val="24"/>
                <w:szCs w:val="24"/>
              </w:rPr>
              <w:t xml:space="preserve"> ЮЛ)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1152017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851B37" w:rsidRPr="000D5762" w:rsidTr="00253423">
        <w:tc>
          <w:tcPr>
            <w:tcW w:w="1905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УСН (для ИП)</w:t>
            </w: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851B37" w:rsidRPr="000D5762" w:rsidTr="00C43686">
        <w:tc>
          <w:tcPr>
            <w:tcW w:w="1905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УСН (для ИП и ЮЛ)</w:t>
            </w: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C43686">
        <w:tc>
          <w:tcPr>
            <w:tcW w:w="1905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УСН (для ИП и ЮЛ)</w:t>
            </w: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полугодие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1152016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 квартал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1151059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полугодие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851B37" w:rsidRPr="000D5762" w:rsidTr="00C43686">
        <w:tc>
          <w:tcPr>
            <w:tcW w:w="1905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</w:p>
        </w:tc>
        <w:tc>
          <w:tcPr>
            <w:tcW w:w="1559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1121021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В зависимости от срока действия патента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Переносится на 4 месяца срок уплаты, который приходится на 2 квартал 2020 года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1151006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248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134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 месяца 2020 года</w:t>
            </w:r>
          </w:p>
        </w:tc>
        <w:tc>
          <w:tcPr>
            <w:tcW w:w="1248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48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34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3 месяца 2020 года</w:t>
            </w:r>
          </w:p>
        </w:tc>
        <w:tc>
          <w:tcPr>
            <w:tcW w:w="1248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в апреле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4 месяца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в мае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5 месяцев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в июне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6 месяцев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полугодие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иностранной </w:t>
            </w: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удержанный у источника выплаты дохода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1151056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 месяца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3 месяца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Налог на прибыль иностранной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1151038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248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134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 месяца 2020 года</w:t>
            </w:r>
          </w:p>
        </w:tc>
        <w:tc>
          <w:tcPr>
            <w:tcW w:w="1248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48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34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3 месяца 2020 года</w:t>
            </w:r>
          </w:p>
        </w:tc>
        <w:tc>
          <w:tcPr>
            <w:tcW w:w="1248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4 месяца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1152011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апрель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Акцизы на алкоголь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1151090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апрель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Акцизы на табак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1151074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апрель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Акцизы на автомобили и мотоциклы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1151089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апрель 2020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Акцизы на нефтяное сырье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1151095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апрель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126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985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1151089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сентябрь 2019 года не позднее 25 числа шестого месяца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октябрь 2019 года не позднее 25 числа шестого месяца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 xml:space="preserve">за ноябрь 2019 </w:t>
            </w: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не позднее 25 числа шестого месяца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декабрь 2019 года не позднее 25 числа третьего месяца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январь 2020 года не позднее 25 числа третьего месяца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февраль 2020 года не позднее 25 числа следующего месяца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февраль 2020 года не позднее 25 числа третьего месяца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март 2020 года не позднее 25 числа следующего месяца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 xml:space="preserve">за апрель 2020 года не позднее 25 числа </w:t>
            </w: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месяца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май 2020 года не позднее 25 числа следующего месяца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июнь 2020 года не позднее 25 числа следующего месяца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1151054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февраль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март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апрель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май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июнь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1151072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 квартал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дополнительный доход от добычи углеводородного сырья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1151029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</w:tr>
      <w:tr w:rsidR="00851B37" w:rsidRPr="000D5762" w:rsidTr="00253423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полугодие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992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2410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851B37" w:rsidRPr="000D5762" w:rsidTr="00253423">
        <w:tc>
          <w:tcPr>
            <w:tcW w:w="1905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Единая упрощенная налоговая декларация</w:t>
            </w:r>
          </w:p>
        </w:tc>
        <w:tc>
          <w:tcPr>
            <w:tcW w:w="1559" w:type="dxa"/>
            <w:vMerge w:val="restart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1151085</w:t>
            </w: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</w:tc>
        <w:tc>
          <w:tcPr>
            <w:tcW w:w="1248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134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Отсутствует. Единая упрощенная декларация подается при отсутствии объектов налогообложения</w:t>
            </w:r>
          </w:p>
        </w:tc>
      </w:tr>
      <w:tr w:rsidR="00851B37" w:rsidRPr="000D5762" w:rsidTr="00C43686">
        <w:tc>
          <w:tcPr>
            <w:tcW w:w="1905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B37" w:rsidRPr="000D5762" w:rsidRDefault="0085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за полугодие 2020 года</w:t>
            </w:r>
          </w:p>
        </w:tc>
        <w:tc>
          <w:tcPr>
            <w:tcW w:w="4083" w:type="dxa"/>
            <w:gridSpan w:val="3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5103" w:type="dxa"/>
            <w:gridSpan w:val="5"/>
            <w:vAlign w:val="center"/>
          </w:tcPr>
          <w:p w:rsidR="00851B37" w:rsidRPr="000D5762" w:rsidRDefault="00851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62">
              <w:rPr>
                <w:rFonts w:ascii="Times New Roman" w:hAnsi="Times New Roman" w:cs="Times New Roman"/>
                <w:sz w:val="24"/>
                <w:szCs w:val="24"/>
              </w:rPr>
              <w:t>Отсутствует. Единая упрощенная декларация подается при отсутствии объектов налогообложения</w:t>
            </w:r>
          </w:p>
        </w:tc>
      </w:tr>
    </w:tbl>
    <w:p w:rsidR="00851B37" w:rsidRPr="000D5762" w:rsidRDefault="0085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B37" w:rsidRPr="000D5762" w:rsidRDefault="0085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B37" w:rsidRPr="000D5762" w:rsidRDefault="00851B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70CDF" w:rsidRPr="000D5762" w:rsidRDefault="00370CDF">
      <w:pPr>
        <w:rPr>
          <w:rFonts w:ascii="Times New Roman" w:hAnsi="Times New Roman" w:cs="Times New Roman"/>
          <w:sz w:val="24"/>
          <w:szCs w:val="24"/>
        </w:rPr>
      </w:pPr>
    </w:p>
    <w:sectPr w:rsidR="00370CDF" w:rsidRPr="000D5762" w:rsidSect="00851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37"/>
    <w:rsid w:val="00034801"/>
    <w:rsid w:val="000D5762"/>
    <w:rsid w:val="001C5874"/>
    <w:rsid w:val="00253423"/>
    <w:rsid w:val="002C16A3"/>
    <w:rsid w:val="00370CDF"/>
    <w:rsid w:val="003F011D"/>
    <w:rsid w:val="00614FC7"/>
    <w:rsid w:val="00710129"/>
    <w:rsid w:val="007C03C3"/>
    <w:rsid w:val="00851B37"/>
    <w:rsid w:val="008B08AD"/>
    <w:rsid w:val="008C0109"/>
    <w:rsid w:val="00941334"/>
    <w:rsid w:val="00B62164"/>
    <w:rsid w:val="00C43686"/>
    <w:rsid w:val="00CA47A1"/>
    <w:rsid w:val="00D82410"/>
    <w:rsid w:val="00E7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0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1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0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1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3D51-90C6-4D8D-81E1-E885A407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GoncharukTG</dc:creator>
  <cp:lastModifiedBy>EBronina</cp:lastModifiedBy>
  <cp:revision>2</cp:revision>
  <dcterms:created xsi:type="dcterms:W3CDTF">2020-04-17T09:17:00Z</dcterms:created>
  <dcterms:modified xsi:type="dcterms:W3CDTF">2020-04-17T09:17:00Z</dcterms:modified>
</cp:coreProperties>
</file>